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color w:val="000000"/>
        </w:rPr>
      </w:pPr>
    </w:p>
    <w:p>
      <w:pPr>
        <w:jc w:val="center"/>
        <w:rPr>
          <w:b/>
          <w:color w:val="000000"/>
          <w:sz w:val="12"/>
        </w:rPr>
      </w:pPr>
    </w:p>
    <w:p>
      <w:pPr>
        <w:jc w:val="center"/>
      </w:pPr>
      <w:r>
        <w:rPr>
          <w:szCs w:val="28"/>
        </w:rPr>
        <w:drawing>
          <wp:inline distT="0" distB="0" distL="0" distR="0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/>
          <w:sz w:val="32"/>
          <w:szCs w:val="32"/>
          <w:lang w:val="ru-RU"/>
        </w:rPr>
      </w:pPr>
      <w:r>
        <w:rPr>
          <w:b/>
          <w:sz w:val="32"/>
          <w:szCs w:val="32"/>
        </w:rPr>
        <w:t xml:space="preserve">ТЕРРИТОРИАЛЬНАЯ ИЗБИРАТЕЛЬНАЯ КОМИССИЯ №  </w:t>
      </w:r>
      <w:r>
        <w:rPr>
          <w:rFonts w:hint="default"/>
          <w:b/>
          <w:sz w:val="32"/>
          <w:szCs w:val="32"/>
          <w:lang w:val="ru-RU"/>
        </w:rPr>
        <w:t>63</w:t>
      </w:r>
    </w:p>
    <w:p/>
    <w:p>
      <w:pPr>
        <w:jc w:val="center"/>
        <w:rPr>
          <w:b/>
          <w:spacing w:val="60"/>
          <w:sz w:val="32"/>
        </w:rPr>
      </w:pPr>
      <w:r>
        <w:rPr>
          <w:b/>
          <w:spacing w:val="60"/>
          <w:sz w:val="32"/>
        </w:rPr>
        <w:t>РЕШЕНИЕ</w:t>
      </w:r>
    </w:p>
    <w:p>
      <w:pPr>
        <w:jc w:val="center"/>
        <w:rPr>
          <w:color w:val="000000"/>
        </w:rPr>
      </w:pPr>
    </w:p>
    <w:p>
      <w:pPr>
        <w:jc w:val="center"/>
        <w:rPr>
          <w:color w:val="000000"/>
          <w:sz w:val="24"/>
          <w:szCs w:val="24"/>
        </w:rPr>
      </w:pPr>
    </w:p>
    <w:tbl>
      <w:tblPr>
        <w:tblStyle w:val="3"/>
        <w:tblW w:w="9911" w:type="dxa"/>
        <w:tblInd w:w="-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36"/>
        <w:gridCol w:w="3107"/>
        <w:gridCol w:w="33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36" w:type="dxa"/>
          </w:tcPr>
          <w:p>
            <w:pPr>
              <w:rPr>
                <w:rFonts w:hint="default"/>
                <w:b/>
                <w:sz w:val="28"/>
                <w:szCs w:val="28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lang w:val="ru-RU"/>
              </w:rPr>
              <w:t>28 июля 2021 года</w:t>
            </w:r>
          </w:p>
        </w:tc>
        <w:tc>
          <w:tcPr>
            <w:tcW w:w="3107" w:type="dxa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>
            <w:pPr>
              <w:jc w:val="right"/>
              <w:rPr>
                <w:rFonts w:hint="default"/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>
              <w:rPr>
                <w:rFonts w:hint="default"/>
                <w:b/>
                <w:sz w:val="28"/>
                <w:szCs w:val="28"/>
                <w:lang w:val="ru-RU"/>
              </w:rPr>
              <w:t>12</w:t>
            </w:r>
            <w:r>
              <w:rPr>
                <w:b/>
                <w:sz w:val="28"/>
                <w:szCs w:val="28"/>
              </w:rPr>
              <w:t>-</w:t>
            </w:r>
            <w:r>
              <w:rPr>
                <w:rFonts w:hint="default"/>
                <w:b/>
                <w:sz w:val="28"/>
                <w:szCs w:val="28"/>
                <w:lang w:val="ru-RU"/>
              </w:rPr>
              <w:t>3</w:t>
            </w:r>
          </w:p>
        </w:tc>
      </w:tr>
    </w:tbl>
    <w:p>
      <w:pPr>
        <w:rPr>
          <w:b/>
          <w:sz w:val="24"/>
        </w:rPr>
      </w:pPr>
      <w:r>
        <w:rPr>
          <w:b/>
          <w:sz w:val="24"/>
        </w:rPr>
        <w:t xml:space="preserve">              </w:t>
      </w:r>
    </w:p>
    <w:p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>
      <w:pPr>
        <w:jc w:val="center"/>
        <w:rPr>
          <w:b/>
          <w:color w:val="000000"/>
        </w:rPr>
      </w:pPr>
    </w:p>
    <w:p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hint="default"/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</w:rPr>
        <w:t xml:space="preserve">О лицах, ответственных за работу со средствами видеонаблюдения </w:t>
      </w:r>
    </w:p>
    <w:p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hint="default"/>
          <w:b/>
          <w:bCs/>
          <w:sz w:val="28"/>
          <w:szCs w:val="28"/>
          <w:lang w:val="ru-RU"/>
        </w:rPr>
      </w:pPr>
      <w:r>
        <w:rPr>
          <w:rFonts w:hint="default"/>
          <w:b/>
          <w:bCs/>
          <w:sz w:val="28"/>
          <w:szCs w:val="28"/>
        </w:rPr>
        <w:t>и трансляции изображения в помещени</w:t>
      </w:r>
      <w:r>
        <w:rPr>
          <w:rFonts w:hint="default"/>
          <w:b/>
          <w:bCs/>
          <w:sz w:val="28"/>
          <w:szCs w:val="28"/>
          <w:lang w:val="ru-RU"/>
        </w:rPr>
        <w:t>ях</w:t>
      </w:r>
      <w:bookmarkStart w:id="0" w:name="_GoBack"/>
      <w:bookmarkEnd w:id="0"/>
    </w:p>
    <w:p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hint="default"/>
          <w:b/>
          <w:bCs/>
          <w:sz w:val="28"/>
          <w:szCs w:val="28"/>
          <w:lang w:val="ru-RU"/>
        </w:rPr>
      </w:pPr>
      <w:r>
        <w:rPr>
          <w:rFonts w:hint="default"/>
          <w:b/>
          <w:bCs/>
          <w:sz w:val="28"/>
          <w:szCs w:val="28"/>
        </w:rPr>
        <w:t>Территориальной избирательной комиссии №</w:t>
      </w:r>
      <w:r>
        <w:rPr>
          <w:rFonts w:hint="default"/>
          <w:b/>
          <w:bCs/>
          <w:sz w:val="28"/>
          <w:szCs w:val="28"/>
          <w:lang w:val="ru-RU"/>
        </w:rPr>
        <w:t xml:space="preserve"> 63</w:t>
      </w:r>
    </w:p>
    <w:p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hint="default"/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</w:rPr>
        <w:t>при проведении выборов депутатов Государственной Думы</w:t>
      </w:r>
      <w:r>
        <w:rPr>
          <w:rFonts w:hint="default"/>
          <w:b/>
          <w:bCs/>
          <w:sz w:val="28"/>
          <w:szCs w:val="28"/>
          <w:lang w:val="ru-RU"/>
        </w:rPr>
        <w:t xml:space="preserve"> </w:t>
      </w:r>
      <w:r>
        <w:rPr>
          <w:rFonts w:hint="default"/>
          <w:b/>
          <w:bCs/>
          <w:sz w:val="28"/>
          <w:szCs w:val="28"/>
        </w:rPr>
        <w:t xml:space="preserve">Федерального Собрания Российской Федерации восьмого созыва </w:t>
      </w:r>
    </w:p>
    <w:p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hint="default"/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</w:rPr>
        <w:t xml:space="preserve">и иных выборов, назначенных в единый день голосования </w:t>
      </w:r>
    </w:p>
    <w:p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</w:rPr>
        <w:t>19 сентября 2021 года</w:t>
      </w:r>
    </w:p>
    <w:p>
      <w:pPr>
        <w:widowControl w:val="0"/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</w:p>
    <w:p>
      <w:pPr>
        <w:pStyle w:val="9"/>
        <w:numPr>
          <w:ilvl w:val="0"/>
          <w:numId w:val="0"/>
        </w:numPr>
        <w:spacing w:line="360" w:lineRule="auto"/>
        <w:ind w:right="-5" w:rightChars="0" w:firstLine="708" w:firstLineChars="0"/>
        <w:jc w:val="both"/>
        <w:rPr>
          <w:rFonts w:hint="default"/>
          <w:b/>
          <w:bCs/>
          <w:sz w:val="28"/>
          <w:szCs w:val="28"/>
          <w:lang w:val="ru-RU"/>
        </w:rPr>
      </w:pPr>
      <w:r>
        <w:rPr>
          <w:rFonts w:hint="default"/>
          <w:sz w:val="28"/>
          <w:szCs w:val="28"/>
        </w:rPr>
        <w:t>В соответствии с п. 18 статьи 86 Федерального закона  «О выборах депутатов Государственной Думы Федерального Собрания Российской Федерации» от 22.02.2014 №20-ФЗ, п. 3.5 Порядка применения средств видеонаблюдения при проведении выборов депутатов Государственной Думы Федерального Собрания Российской Федерации «О видеонаблюдении при проведении выборов депутатов Государственной Думы Федерального Собрания Российской Федерации» от 14.07.2021 №20/169-8, Территориальная избирательная комиссия №</w:t>
      </w:r>
      <w:r>
        <w:rPr>
          <w:rFonts w:hint="default"/>
          <w:sz w:val="28"/>
          <w:szCs w:val="28"/>
          <w:lang w:val="ru-RU"/>
        </w:rPr>
        <w:t xml:space="preserve"> 63 (далее - ТИК № 63) </w:t>
      </w:r>
      <w:r>
        <w:rPr>
          <w:rFonts w:hint="default"/>
          <w:b/>
          <w:bCs/>
          <w:sz w:val="28"/>
          <w:szCs w:val="28"/>
          <w:lang w:val="ru-RU"/>
        </w:rPr>
        <w:t>решила:</w:t>
      </w:r>
    </w:p>
    <w:p>
      <w:pPr>
        <w:pStyle w:val="9"/>
        <w:numPr>
          <w:ilvl w:val="0"/>
          <w:numId w:val="1"/>
        </w:numPr>
        <w:spacing w:line="360" w:lineRule="auto"/>
        <w:ind w:left="0" w:leftChars="0" w:right="-5" w:rightChars="0" w:firstLine="960" w:firstLineChars="0"/>
        <w:jc w:val="both"/>
        <w:rPr>
          <w:rFonts w:hint="default" w:eastAsia="Calibri"/>
          <w:sz w:val="28"/>
          <w:szCs w:val="28"/>
          <w:lang w:val="ru-RU" w:eastAsia="en-US"/>
        </w:rPr>
      </w:pPr>
      <w:r>
        <w:rPr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Назначить</w:t>
      </w:r>
      <w:r>
        <w:rPr>
          <w:rFonts w:hint="default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 xml:space="preserve"> членов  ТИК № 6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 xml:space="preserve">3 </w:t>
      </w:r>
      <w:r>
        <w:rPr>
          <w:rFonts w:hint="default" w:cs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>с правом решающего голоса Черкас Алину Владимировну и Емельянова Александра Анатольевича</w:t>
      </w:r>
      <w:r>
        <w:rPr>
          <w:rFonts w:hint="default" w:eastAsia="SimSun" w:cs="Times New Roman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ru-RU"/>
          <w14:textFill>
            <w14:solidFill>
              <w14:schemeClr w14:val="tx1"/>
            </w14:solidFill>
          </w14:textFill>
        </w:rPr>
        <w:t xml:space="preserve"> </w:t>
      </w:r>
      <w:r>
        <w:rPr>
          <w:sz w:val="28"/>
          <w:szCs w:val="28"/>
        </w:rPr>
        <w:t>ответственными за работу со средствами видеонаблюдения и трансляции изображения в помещени</w:t>
      </w:r>
      <w:r>
        <w:rPr>
          <w:sz w:val="28"/>
          <w:szCs w:val="28"/>
          <w:lang w:val="ru-RU"/>
        </w:rPr>
        <w:t>ях</w:t>
      </w:r>
      <w:r>
        <w:rPr>
          <w:sz w:val="28"/>
          <w:szCs w:val="28"/>
        </w:rPr>
        <w:t xml:space="preserve"> Территориальной избирательной комиссии №</w:t>
      </w:r>
      <w:r>
        <w:rPr>
          <w:rFonts w:hint="default"/>
          <w:sz w:val="28"/>
          <w:szCs w:val="28"/>
          <w:lang w:val="ru-RU"/>
        </w:rPr>
        <w:t xml:space="preserve"> 63</w:t>
      </w:r>
      <w:r>
        <w:rPr>
          <w:sz w:val="28"/>
          <w:szCs w:val="28"/>
        </w:rPr>
        <w:t>.</w:t>
      </w:r>
    </w:p>
    <w:p>
      <w:pPr>
        <w:pStyle w:val="9"/>
        <w:numPr>
          <w:ilvl w:val="0"/>
          <w:numId w:val="1"/>
        </w:numPr>
        <w:spacing w:line="360" w:lineRule="auto"/>
        <w:ind w:left="0" w:leftChars="0" w:right="-5" w:rightChars="0" w:firstLine="960" w:firstLineChars="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Опубликовать</w:t>
      </w:r>
      <w:r>
        <w:rPr>
          <w:rFonts w:hint="default" w:eastAsia="Calibri"/>
          <w:sz w:val="28"/>
          <w:szCs w:val="28"/>
          <w:lang w:val="ru-RU" w:eastAsia="en-US"/>
        </w:rPr>
        <w:t xml:space="preserve"> настоящее решение на сайте ТИК № 63                         в информационно- телекоммуникационной сети «Интернет».</w:t>
      </w:r>
    </w:p>
    <w:p>
      <w:pPr>
        <w:pStyle w:val="9"/>
        <w:numPr>
          <w:ilvl w:val="0"/>
          <w:numId w:val="1"/>
        </w:numPr>
        <w:spacing w:line="360" w:lineRule="auto"/>
        <w:ind w:left="0" w:leftChars="0" w:right="-5" w:rightChars="0" w:firstLine="960" w:firstLineChars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исполнением решения возложить на председателя  территориальной избирательной комиссии № 63 </w:t>
      </w:r>
      <w:r>
        <w:rPr>
          <w:rFonts w:eastAsia="Calibri"/>
          <w:sz w:val="28"/>
          <w:szCs w:val="28"/>
        </w:rPr>
        <w:t>О.В. Чернова.</w:t>
      </w: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536"/>
        <w:gridCol w:w="481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6" w:type="dxa"/>
          </w:tcPr>
          <w:p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Председатель Территориальной </w:t>
            </w:r>
            <w:r>
              <w:rPr>
                <w:rFonts w:eastAsia="Calibri"/>
                <w:sz w:val="28"/>
                <w:szCs w:val="28"/>
              </w:rPr>
              <w:br w:type="textWrapping"/>
            </w: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>
            <w:pPr>
              <w:widowControl w:val="0"/>
              <w:jc w:val="right"/>
              <w:rPr>
                <w:rFonts w:eastAsia="Calibri"/>
                <w:sz w:val="28"/>
                <w:szCs w:val="28"/>
              </w:rPr>
            </w:pPr>
          </w:p>
          <w:p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>
            <w:pPr>
              <w:widowControl w:val="0"/>
              <w:ind w:firstLine="2940" w:firstLineChars="105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О.В.Чернов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2" w:hRule="atLeast"/>
        </w:trPr>
        <w:tc>
          <w:tcPr>
            <w:tcW w:w="4536" w:type="dxa"/>
          </w:tcPr>
          <w:p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</w:t>
            </w:r>
            <w:r>
              <w:rPr>
                <w:rFonts w:hint="default" w:eastAsia="Calibri"/>
                <w:sz w:val="28"/>
                <w:szCs w:val="28"/>
                <w:lang w:val="ru-RU"/>
              </w:rPr>
              <w:t xml:space="preserve">                                        </w:t>
            </w:r>
            <w:r>
              <w:rPr>
                <w:sz w:val="28"/>
                <w:szCs w:val="28"/>
              </w:rPr>
              <w:t>Л.В.Лескова</w:t>
            </w:r>
          </w:p>
        </w:tc>
      </w:tr>
    </w:tbl>
    <w:p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52411A"/>
    <w:multiLevelType w:val="singleLevel"/>
    <w:tmpl w:val="1E52411A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C1E"/>
    <w:rsid w:val="00005F4F"/>
    <w:rsid w:val="000A5FE2"/>
    <w:rsid w:val="000D4019"/>
    <w:rsid w:val="00126D3D"/>
    <w:rsid w:val="00153028"/>
    <w:rsid w:val="00171886"/>
    <w:rsid w:val="002241F3"/>
    <w:rsid w:val="002C4CC8"/>
    <w:rsid w:val="002D2C3E"/>
    <w:rsid w:val="003164AC"/>
    <w:rsid w:val="0036585F"/>
    <w:rsid w:val="00387F74"/>
    <w:rsid w:val="003E17EC"/>
    <w:rsid w:val="0041072B"/>
    <w:rsid w:val="004155CE"/>
    <w:rsid w:val="00425E94"/>
    <w:rsid w:val="00510492"/>
    <w:rsid w:val="00691DCA"/>
    <w:rsid w:val="008172BA"/>
    <w:rsid w:val="008504FB"/>
    <w:rsid w:val="008E3661"/>
    <w:rsid w:val="009461D4"/>
    <w:rsid w:val="009A505A"/>
    <w:rsid w:val="009C5C1E"/>
    <w:rsid w:val="00A32227"/>
    <w:rsid w:val="00AE055B"/>
    <w:rsid w:val="00B1235F"/>
    <w:rsid w:val="00B6036B"/>
    <w:rsid w:val="00BC0EF7"/>
    <w:rsid w:val="00C76737"/>
    <w:rsid w:val="00CE33BB"/>
    <w:rsid w:val="00D2353A"/>
    <w:rsid w:val="00D92FDD"/>
    <w:rsid w:val="00E52DD9"/>
    <w:rsid w:val="00E54A98"/>
    <w:rsid w:val="00EC703C"/>
    <w:rsid w:val="00F22970"/>
    <w:rsid w:val="00FC15E1"/>
    <w:rsid w:val="01CA3116"/>
    <w:rsid w:val="031B0C3E"/>
    <w:rsid w:val="0FB8413C"/>
    <w:rsid w:val="12350CD3"/>
    <w:rsid w:val="29CE2509"/>
    <w:rsid w:val="31A53854"/>
    <w:rsid w:val="360F19C8"/>
    <w:rsid w:val="3BCF7043"/>
    <w:rsid w:val="3CCA0833"/>
    <w:rsid w:val="400177F7"/>
    <w:rsid w:val="4FB67224"/>
    <w:rsid w:val="555D6CEA"/>
    <w:rsid w:val="56DB24DA"/>
    <w:rsid w:val="572015BD"/>
    <w:rsid w:val="5B6F79C1"/>
    <w:rsid w:val="72165D20"/>
    <w:rsid w:val="724F4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Balloon Text"/>
    <w:basedOn w:val="1"/>
    <w:link w:val="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">
    <w:name w:val="header"/>
    <w:basedOn w:val="1"/>
    <w:unhideWhenUsed/>
    <w:qFormat/>
    <w:uiPriority w:val="99"/>
    <w:pPr>
      <w:tabs>
        <w:tab w:val="center" w:pos="4677"/>
        <w:tab w:val="right" w:pos="9355"/>
      </w:tabs>
    </w:pPr>
  </w:style>
  <w:style w:type="paragraph" w:styleId="7">
    <w:name w:val="footer"/>
    <w:basedOn w:val="1"/>
    <w:unhideWhenUsed/>
    <w:qFormat/>
    <w:uiPriority w:val="99"/>
    <w:pPr>
      <w:tabs>
        <w:tab w:val="center" w:pos="4677"/>
        <w:tab w:val="right" w:pos="9355"/>
      </w:tabs>
    </w:pPr>
  </w:style>
  <w:style w:type="character" w:customStyle="1" w:styleId="8">
    <w:name w:val="Текст выноски Знак"/>
    <w:basedOn w:val="2"/>
    <w:link w:val="5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  <w:style w:type="paragraph" w:styleId="9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62D7CE-BA12-47D7-9C9A-A311EF1BCE5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3</Pages>
  <Words>345</Words>
  <Characters>1969</Characters>
  <Lines>16</Lines>
  <Paragraphs>4</Paragraphs>
  <TotalTime>3</TotalTime>
  <ScaleCrop>false</ScaleCrop>
  <LinksUpToDate>false</LinksUpToDate>
  <CharactersWithSpaces>2310</CharactersWithSpaces>
  <Application>WPS Office_11.2.0.10223_F1E327BC-269C-435d-A152-05C5408002CA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2020-06-22T11:33:00Z</dcterms:created>
  <dc:creator>Ирина</dc:creator>
  <cp:lastModifiedBy>Алеся</cp:lastModifiedBy>
  <cp:lastPrinted>2021-05-25T14:38:00Z</cp:lastPrinted>
  <dcterms:modified xsi:type="dcterms:W3CDTF">2021-07-27T13:42:10Z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1049-11.2.0.10223</vt:lpwstr>
  </property>
</Properties>
</file>